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</w:pPr>
      <w:r w:rsidRPr="00AD032C">
        <w:rPr>
          <w:rFonts w:ascii="Arial" w:eastAsia="Times New Roman" w:hAnsi="Arial" w:cs="Arial"/>
          <w:b/>
          <w:bCs/>
          <w:color w:val="2D2D2D"/>
          <w:spacing w:val="2"/>
          <w:kern w:val="36"/>
          <w:sz w:val="46"/>
          <w:szCs w:val="46"/>
        </w:rPr>
        <w:t>О ПРОТИВОДЕЙСТВИИ КОРРУПЦИИ В КРАСНОЯРСКОМ КРАЕ (с изменениями на: 21.04.2016)</w:t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D032C">
        <w:rPr>
          <w:rFonts w:ascii="Arial" w:eastAsia="Times New Roman" w:hAnsi="Arial" w:cs="Arial"/>
          <w:color w:val="3C3C3C"/>
          <w:spacing w:val="2"/>
          <w:sz w:val="31"/>
          <w:szCs w:val="31"/>
        </w:rPr>
        <w:t> </w:t>
      </w:r>
      <w:r w:rsidRPr="00AD032C">
        <w:rPr>
          <w:rFonts w:ascii="Arial" w:eastAsia="Times New Roman" w:hAnsi="Arial" w:cs="Arial"/>
          <w:color w:val="3C3C3C"/>
          <w:spacing w:val="2"/>
          <w:sz w:val="31"/>
          <w:szCs w:val="31"/>
        </w:rPr>
        <w:br/>
        <w:t>ЗАКОН</w:t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D032C">
        <w:rPr>
          <w:rFonts w:ascii="Arial" w:eastAsia="Times New Roman" w:hAnsi="Arial" w:cs="Arial"/>
          <w:color w:val="3C3C3C"/>
          <w:spacing w:val="2"/>
          <w:sz w:val="31"/>
          <w:szCs w:val="31"/>
        </w:rPr>
        <w:t> КРАСНОЯРСКОГО КРАЯ </w:t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D032C">
        <w:rPr>
          <w:rFonts w:ascii="Arial" w:eastAsia="Times New Roman" w:hAnsi="Arial" w:cs="Arial"/>
          <w:color w:val="3C3C3C"/>
          <w:spacing w:val="2"/>
          <w:sz w:val="31"/>
          <w:szCs w:val="31"/>
        </w:rPr>
        <w:t>от 07 июля 2009 года N 8-3610</w:t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31"/>
          <w:szCs w:val="31"/>
        </w:rPr>
      </w:pPr>
      <w:r w:rsidRPr="00AD032C">
        <w:rPr>
          <w:rFonts w:ascii="Arial" w:eastAsia="Times New Roman" w:hAnsi="Arial" w:cs="Arial"/>
          <w:color w:val="3C3C3C"/>
          <w:spacing w:val="2"/>
          <w:sz w:val="31"/>
          <w:szCs w:val="31"/>
        </w:rPr>
        <w:t>О ПРОТИВОДЕЙСТВИИ КОРРУПЦИИ В КРАСНОЯРСКОМ КРАЕ</w:t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редакции </w:t>
      </w:r>
      <w:hyperlink r:id="rId4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Законов Красноярского края от 10.06.2010 N 10-4709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5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04.04.2013 N 4-1182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6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24.12.2015 N 9-4036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, </w:t>
      </w:r>
      <w:hyperlink r:id="rId7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 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D032C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1. ОБЩИЕ ПОЛОЖЕНИЯ</w:t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1. Отношения, регулируемые настоящим Законом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Настоящим Законом устанавливаются организационные и правовые механизмы противодействия коррупции в деятельности органов государственной власти, иных государственных органов Красноярского края, органов местного самоуправления, краевых государственных и муниципальных учреждений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8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04.04.2013 N 4-1182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Понятия, определение которых не приведено в настоящем Законе, используются в настоящем Законе в значении, которое указано в определениях, закрепленных в </w:t>
      </w:r>
      <w:hyperlink r:id="rId9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Федеральном законе "О противодействии коррупции"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, иных федеральных законах, законах края, а в случае отсутствия таких определений - в значении, которое вытекает из положений федеральных законов и законов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2. Основные задачи органов государственной власти, иных государственных органов Красноярского края, органов местного самоуправления в сфере противодействия коррупции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Основными задачами органов государственной власти, иных государственных органов Красноярского края, органов местного самоуправления в сфере противодействия коррупции являются: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устранение условий, порождающих коррупцию и способствующих ее распространению в деятельности органов государственной власти, иных государственных органов Красноярского края, органов местного самоуправления;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б) стимулирование противодействия коррупции лицами, замещающими государственные должности Красноярского края, и государственными гражданскими служащими Красноярского края, лицами, замещающими муниципальные должности, и муниципальными служащими;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создание дополнительных форм и средств контроля за осуществлением лицами, занимающими государственные и муниципальные должности, и государственными и муниципальными служащими своих служебных полномочий;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обеспечение неотвратимости ответственности для лиц, совершающих коррупционные правонарушения;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0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дебюрократизация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управленческих процедур, устранение необоснованных административных препятствий (запретов и ограничений) для граждан и юридических лиц;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е) вовлечение институтов гражданского общества и непосредственно граждан в деятельность по противодействию коррупции;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ж) формирование общественной нетерпимости по отношению к коррупционным действиям.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3. Правовая основа и принципы противодействия коррупции в органах государственной власти, иных государственных органах Красноярского края, органах местного самоуправления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Правовую основу противодействия коррупции в органах государственной власти, иных государственных органах Красноярского края составляют </w:t>
      </w:r>
      <w:hyperlink r:id="rId11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Конституция Российской Федерации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, общепризнанные принципы и нормы международного права и международные договоры Российской Федерации, федеральное законодательство, </w:t>
      </w:r>
      <w:hyperlink r:id="rId12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Устав края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, настоящий Закон, другие законы и иные нормативные правовые акты края, правовые акты органов местного самоуправления.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Предупреждение коррупции в органах государственной власти, иных государственных органах Красноярского края, органах местного самоуправления осуществляется на основе принципов, установленных федеральными законами.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D032C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2. ОРГАНИЗАЦИОННЫЕ ОСНОВЫ ПРОТИВОДЕЙСТВИЯ КОРРУПЦИИ</w:t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4. Компетенция органов государственной власти, иных государственных органов Красноярского края в области противодействия коррупции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Законодательное Собрание Красноярского края: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устанавливает организационные и правовые механизмы действий органов государственной власти, иных государственных органов Красноярского края по противодействию коррупции;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13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осуществляет контроль за соблюдением и исполнением настоящего Закона;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осуществляет иные полномочия, предусмотренные федеральными законами, настоящим Законом, иными законами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Губернатор Красноярского края: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определяет основные направления и мероприятия по противодействию коррупции органами государственной власти, иными государственными органами Красноярского края;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определяет уполномоченный государственный орган Красноярского края по профилактике коррупционных и иных правонарушений;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образует комиссию по координации работы по противодействию коррупции в Красноярском крае;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осуществляет иные полномочия, предусмотренные федеральными законами, настоящим Законом, иными законами края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. 2 в ред. </w:t>
      </w:r>
      <w:hyperlink r:id="rId14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 Правительство Красноярского края организует исполнение мер по противодействию коррупции в органах исполнительной власти Красноярского края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(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п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. 3 в ред. </w:t>
      </w:r>
      <w:hyperlink r:id="rId15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Счетная палата Красноярского края в пределах своих полномочий обеспечивает противодействие коррупции в соответствии с Законом края "О Счетной палате Красноярского края".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 Органы исполнительной власти Красноярского края и иные государственные органы Красноярского края осуществляют противодействие коррупции в пределах своих полномочий.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5. Участие органов местного самоуправления в противодействии коррупции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Органы местного самоуправления участвуют в реализации мер по противодействию коррупции в соответствии с полномочиями, установленными федеральным законодательством и законодательством Красноярского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Органы местного самоуправления могут принимать муниципальные программы по противодействию коррупции или планы по противодействию коррупции, проводить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антикоррупционную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экспертизу муниципальных нормативных правовых актов и проектов муниципальных нормативных правовых актов, проводить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мониторинг, участвовать в формировании в обществе нетерпимости к коррупционному поведению, организовывать информирование граждан о фактах коррупции и о мероприятиях по противодействию коррупции, создавать совещательные органы по противодействию коррупции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16" w:history="1">
        <w:proofErr w:type="gramStart"/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6. Комиссия по координации работы по противодействию коррупции в Красноярском крае</w:t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17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В целях обеспечения единой государственной политики в области противодействия коррупции при Губернаторе Красноярского края создается постоянно действующий координационный орган - комиссия по координации работы по противодействию коррупции в Красноярском крае (далее - комиссия), действующая на основании Положения о комиссии, утвержденного Губернатором Красноярского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Основными задачами комиссии являются: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подготовка предложений Губернатору Красноярского края о реализации государственной политики в области противодействия коррупции;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организация обеспечения исполнения решений Совета при Президенте Российской Федерации по противодействию коррупции и его президиума на территории края;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обеспечение координации деятельности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по реализации в Красноярском крае государственной политики в области противодействия коррупции;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г) обеспечение согласованных действий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самоуправления, а также их взаимодействия с территориальными органами федеральных государственных органов при реализации в Красноярском крае мер по противодействию коррупции;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 обеспечение взаимодействия Администрации Губернатора Красноярского края, Правительства Красноярского края, иных органов исполнительной власти Красноярского края и органов местного самоуправления с гражданами, институтами гражданского 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общества, средствами массовой информации, научными организациями по вопросам противодействия коррупции в Красноярском крае;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е) информирование общественности о проводимой Администрацией Губернатора Красноярского края, Правительством Красноярского края, иными органами исполнительной власти Красноярского края и органами местного самоуправления работе по противодействию коррупции.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Комиссия в целях выполнения возложенных на нее задач осуществляет следующие полномочия: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подготавливает предложения по совершенствованию законодательства о противодействии коррупции;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разрабатывает меры по противодействию коррупции, а также по устранению причин и условий, порождающих коррупцию;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в) разрабатывает рекомендации по организации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просвещения граждан в целях формирования нетерпимого отношения к коррупции и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стандартов поведения;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г) организует подготовку проектов нормативных правовых актов Красноярского края по вопросам противодействия коррупции;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 организует разработку программы противодействия коррупции и разработку программ (планов) по профилактике коррупции органов исполнительной власти Красноярского края, а также контроль за их реализацией, в том числе путем мониторинга эффективности реализации мер по противодействию коррупции, предусмотренных этими программами (планами);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е) рассматривает вопросы в отношении лиц, замещающих государственные должности Красноярского края, для которых федеральными законами не предусмотрено иное, касающиеся соблюдения запретов, ограничений и иных требований, установленных в целях противодействия коррупции, в том числе вопросы урегулирования конфликта интересов;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ж) принимает меры по выявлению (в том числе на основании обращений граждан, сведений, распространяемых средствами массовой информации, протестов, представлений, предписаний федеральных государственных органов) причин и условий, порождающих коррупцию, создающих административные барьеры;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з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) оказывает содействие развитию общественного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контроля за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реализацией программы противодействия коррупции, программ (планов) органов исполнительной власти;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и) осуществляет подготовку ежегодного доклада о деятельности в области противодействия коррупции, обеспечивает его размещение на едином краевом портале "Красноярский край", опубликование в средствах массовой информации и направление в федеральные государственные органы (по их запросам).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Комиссия выполняет функции, возложенные на комиссию по соблюдению требований к служебному (должностному) поведению и урегулированию конфликта интересов, в отношении лиц, замещающих государственные должности Красноярского края, для которых федеральными законами не предусмотрено иное, рассматривая вопросы, касающиеся соблюдения ими запретов, ограничений и иных требований, установленных в целях противодействия коррупции, в том числе об урегулировании конфликта интересов.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5.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Порядок рассмотрения комиссией вопросов, указанных в пункте 4 настоящей статьи, утверждается Губернатором Красноярского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Основанием для рассмотрения комиссией вопросов, указанных в пункте 4 настоящей статьи, являются: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br/>
        <w:t>а) решение председателя комиссии, принятое на основании материалов проверок соблюдения лицами, указанными в пункте 4 настоящей статьи, запретов, ограничений и требований, установленных в целях противодействия коррупции, в том числе требований о предотвращении и (или) урегулировании конфликта интересов, либо иных материалов, поступивших в комиссию, о нарушении ими запретов, ограничений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 требований, установленных в целях противодействия коррупции;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поступившее на имя председателя комиссии заявление лица, указанного в пункте 4 настоящей статьи,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в) поступившее на имя председателя комиссии заявление лица, указанного в пункте 4 настоящей статьи, о невозможности выполнить требования </w:t>
      </w:r>
      <w:hyperlink r:id="rId18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Федерального закона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 в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7.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Положение о проверке соблюдения лицами, указанными в пункте 4 настоящей статьи, запретов, ограничений и требований, установленных в целях противодействия коррупции, утверждается Губернатором Красноярского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8. Комиссия формируется в составе председателя комиссии, его заместителей, секретаря и членов комиссии.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Председателем комиссии по должности является Губернатор Красноярского края или лицо, временно исполняющее его обязанности.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В состав комиссии могут входить лица, замещающие государственные должности Красноярского края, руководители органов местного самоуправления, руководители территориальных органов федеральных государственных органов, представители аппарата полномочного представителя Президента Российской Федерации в Сибирском федеральном округе, председатель Совета Гражданской ассамблеи Красноярского края, представители научных и образовательных организаций, а также представители общественных организаций, уставными задачами которых является участие в противодействии коррупции.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При этом в состав комиссии включаются кандидатуры, предложенные Законодательным Собранием Красноярского края, в количестве не менее одной трети от общего состава комиссии и не менее одной кандидатуры, предложенной Советом Гражданской ассамблеи Красноярского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9. Персональный состав комиссии утверждается Губернатором Красноярского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10. Все члены комиссии при принятии решений обладают равными правами. Передача полномочий члена комиссии другому лицу не допускается.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7. Участие органов государственной власти, иных государственных органов Красноярского края, органов местного самоуправления в мероприятиях по противодействию коррупции, осуществляемых органами государственной власти Российской Федерации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Представители органов государственной власти, иных государственных органов Красноярского края, органов местного самоуправления могут входить в состав органов по координации деятельности в области противодействия коррупции, формируемых в порядке, 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установленном федеральным законодательством.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Органы государственной власти, иные государственные органы Красноярского края создают благоприятные условия для органов государственной власти Российской Федерации и органов местного самоуправления в их деятельности по противодействию коррупции, оказывают этим органам помощь в данной деятельности.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D032C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3. МЕРЫ ПРОТИВОДЕЙСТВИЯ КОРРУПЦИИ</w:t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8. Система мер противодействия коррупции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Органы государственной власти, иные государственные органы Красноярского края, органы местного самоуправления противодействуют коррупции в пределах своих полномочий путем осуществления мер, предусмотренных федеральным законодательством, а также настоящим Законом, иными законами Красноярского края, нормативными правовыми актами Губернатора и Правительства Красноярского края, а также нормативными правовыми актами иных органов государственной власти и государственных органов Красноярского края, правовыми актами органов местного самоуправления.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Основными мерами по противодействию коррупции являются: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а) разработка и реализация краевой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программы,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 органов государственной власти края и органов местного самоуправления;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б)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в) проведение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нормативных правовых актов и их проектов;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г) внедрение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стандартов во всех сферах государственного и муниципального управления;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 оптимизация системы закупок для государственных и муниципальных нужд;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е) внедрение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механизмов в рамках реализации кадровой политики;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ж)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образование и пропаганда;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з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 регулярное освещение в средствах массовой информации вопросов состояния коррупции и реализации мер по противодействию коррупции в Красноярском крае;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и) содействие деятельности институтов гражданского общества, осуществляющих мероприятия по противодействию коррупции в Красноярском крае.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9. </w:t>
      </w:r>
      <w:proofErr w:type="spellStart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Антикоррупционный</w:t>
      </w:r>
      <w:proofErr w:type="spellEnd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мониторинг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 включает в себя выявление, исследование и оценку: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явлений, порождающих коррупцию и способствующих ее распространению;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состояния и распространенности коррупции;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достаточности и эффективности предпринимаемых мер по противодействию коррупции.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 проводится путем сбора информации, анализа документов, проведения опросов, обработки и анализа полученных данных с целью оценки состояния коррупции и результативности мер противодействия коррупции, разработки прогнозов развития коррупции и предложений по профилактике коррупции и усилению борьбы с ней.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 xml:space="preserve">3.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 может проводиться применительно к деятельности всех органов государственной власти, иных государственных органов Красноярского края, органов местного самоуправления, групп данных органов, отдельных органов, государственных унитарных предприятий и государственных учреждений края, муниципальных предприятий и учреждений, сферам деятельности указанных органов, предприятий, учреждений.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 проводится по решению Законодательного Собрания Красноярского края или Губернатора Красноярского края. Методика проведения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мониторинга и план мероприятий утверждаются органом государственной власти края, принявшим решение о проведении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мониторинга.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Лицам, проводящим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мониторинг, обеспечивается доступ ко всем документам органов государственной власти, иных государственных органов Красноярского края, органов местного самоуправления, государственных унитарных предприятий и государственных учреждений края, муниципальных унитарных предприятий и муниципальных учреждений, кроме тех документов, доступ к которым ограничен в соответствии с федеральным законодательством.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Информация о результатах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мониторинга доводится до сведения граждан через средства массовой информации и размещается на едином краевом портале "Красноярский край" в информационно-телекоммуникационной сети Интернет.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10. </w:t>
      </w:r>
      <w:proofErr w:type="spellStart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Антикоррупционная</w:t>
      </w:r>
      <w:proofErr w:type="spellEnd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экспертиза нормативных правовых актов и их проектов</w:t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(в ред. </w:t>
      </w:r>
      <w:hyperlink r:id="rId19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spellStart"/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проводится в отношении нормативных правовых актов (проектов нормативных правовых актов) в целях выявления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- положений нормативных правовых актов (проектов нормативных правовых актов), устанавливающих для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правоприменителя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необоснованно широкие пределы усмотрения или возможность необоснованного применения исключений из общих правил, а также положений, содержащих неопределенные, трудновыполнимые и (или) обременительные требования к гражданам и организациям и тем самым создающих условия для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проявления коррупции.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spellStart"/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нормативных правовых актов и их проектов проводится органом государственной власти, иным государственным органом Красноярского края, к ведению которого относится принятие (изменение, дополнение или отмена) соответствующего нормативного правового акта, в порядке, установленном нормативным правовым актом соответствующего органа государственной власти, иного государственного органа Красноярского края, и согласно методике, определенной Правительством Российской Федерации.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3.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проводится при проведении правовой экспертизы проектов нормативных правовых актов и мониторинга применения нормативных правовых актов.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экспертиза нормативных правовых актов, принятых реорганизованными и (или) упраздненными органами государственной власти, иными государственными органами Красноярского края (далее - реорганизованные и (или) упраздненные органы), проводится при мониторинге применения данных нормативных правовых актов: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органами государственной власти, иными государственными органами Красноярского края, которым переданы полномочия реорганизованных и (или) упраздненных органов;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б) органами государственной власти, иными государственными органами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сфере деятельности, в случае если полномочия реорганизованных и (или) упраздненных органов не переданы.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При выявлении в нормативных правовых актах реорганизованных и (или) упраздненных органов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органы государственной власти, иные государственные органы Красноярского края, которым переданы полномочия реорганизованных и (или) упраздненных органов, либо органы государственной власти, иные государственные органы Красноярского края, к компетенции которых относится осуществление функций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нормативного правового акта, направленного на исключение из нормативного правового акта реорганизованных и (или) упраздненных органов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6. Губернатор Красноярского края и Законодательное Собрание Красноярского края могут осуществлять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антикоррупционную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экспертизу любого правового акта края или проекта любого правового акта края в порядке, предусмотренном пунктом 2 настоящей статьи.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 случае выявления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коррупциогенных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факторов информация о результатах такой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экспертизы направляется в орган государственной власти, иной государственный орган Красноярского края, в компетенцию которого входит принятие (изменение, дополнение или отмена) соответствующего нормативного правового акта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7. Институты гражданского общества и граждане могут проводить независимую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антикоррупционную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экспертизу нормативных правовых актов (проектов нормативных правовых актов) в соответствии со статьей 5 </w:t>
      </w:r>
      <w:hyperlink r:id="rId20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Федерального закона от 17 июля 2009 года N 172-ФЗ "Об </w:t>
        </w:r>
        <w:proofErr w:type="spellStart"/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антикоррупционной</w:t>
        </w:r>
        <w:proofErr w:type="spellEnd"/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 xml:space="preserve"> экспертизе нормативных правовых актов и проектов нормативных правовых актов"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11. </w:t>
      </w:r>
      <w:proofErr w:type="spellStart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стандарты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Органы государственной власти, иные государственные органы Красноярского края устанавливают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стандарты - единую систему запретов, ограничений и дозволений, обеспечивающих предупреждение коррупции в соответствующей области.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Абзац утратил силу. - </w:t>
      </w:r>
      <w:hyperlink r:id="rId21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 Красноярского края 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В обязательном порядке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стандарты устанавливаются на основе федерального законодательства для областей: закупок для государственных нужд края, управления и распоряжения объектами государственной собственности, в том числе их приватизации, совершения с ними сделок, предоставления мер государственной поддержки, выдачи гражданам и юридическим лицам разрешений, принятия решений о распределении ограниченного ресурса (квоты, участки недр и др.), подбора кадров государственной гражданской службы края, замещения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должностей государственных гражданских служащих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стандарты распространяют свое действие на органы государственной власти, иные государственные органы Красноярского края, государственные унитарные предприятия и государственные учреждения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стандарты могут разрабатываться и внедряться в форме кодексов поведения лиц, занимающих государственные должности Красноярского края, государственных служащих, работников государственных предприятий и государственных учреждений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стандарты размещаются на едином краевом портале "Красноярский край" в информационно-телекоммуникационной сети Интернет.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12. Оптимизация системы закупок для государственных и муниципальных нужд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Оптимизация системы закупок для государственных и муниципальных ну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жд вкл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ючает в 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себя: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обеспечение добросовестности, открытости и объективности при закупке товаров, работ, услуг для обеспечения государственных или муниципальных нужд;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(п. "а" в ред. </w:t>
      </w:r>
      <w:hyperlink r:id="rId22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21.04.2016 N 10-4437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б) проведение исследований цен на товары (услуги, работы) по заключаемым контрактам;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содействие свободной добросовестной конкуренции поставщиков (исполнителей, подрядчиков) товаров (услуг, работ).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13. Внедрение </w:t>
      </w:r>
      <w:proofErr w:type="spellStart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антикоррупционных</w:t>
      </w:r>
      <w:proofErr w:type="spellEnd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механизмов в рамках реализации кадровой политики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Внедрение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антикоррупционных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механизмов в рамках реализации кадровой политики в органах государственной власти, иных государственных органах Красноярского края, в органах местного самоуправления, в краевых государственных и муниципальных учреждениях осуществляется путем: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(в ред. </w:t>
      </w:r>
      <w:hyperlink r:id="rId23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04.04.2013 N 4-1182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а) мониторинга конкурсного замещения вакантных должностей;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б) представления в установленном порядке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лицами, претендующими на замещение государственных должностей Красноярского края, муниципальных должностей, должностей государственной гражданской службы Красноярского края, должностей муниципальной службы, поступающими на должность руководителя краевого государственного (муниципального) учреждения, а также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лицами, замещающими государственные должности Красноярского края, муниципальные должности, должности государственной гражданской службы Красноярского края, должности муниципальной службы, и руководителями краевых государственных (муниципальных) учреждений;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(п. "б" в ред. </w:t>
      </w:r>
      <w:hyperlink r:id="rId24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04.04.2013 N 4-1182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б.1) осуществления контроля в установленном порядке за соответствием расходов лиц, замещающих государственные должности Красноярского края, муниципальные должности, государственных гражданских служащих края и муниципальных служащих, расходов их супругов и несовершеннолетних детей общему доходу данных лиц и их супругов за три последних года, предшествующих совершению сделки;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(п. "б.1" 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введен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 </w:t>
      </w:r>
      <w:hyperlink r:id="rId25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Законом Красноярского края от 04.04.2013 N 4-1182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; в ред. </w:t>
      </w:r>
      <w:hyperlink r:id="rId26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24.12.2015 N 9-4036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в) соблюдения требований к служебному поведению и урегулирования конфликта интересов в отношении лиц, замещающих государственные должности края, должности государственной гражданской службы края, муниципальные должности, должности муниципальной службы;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г) внедрения в практику кадровой работы правила, в соответствии с которым длительное,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или при его поощрении;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д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 соблюдения иных требований к ведению кадровой работы в соответствии с федеральным законодательством.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proofErr w:type="gramEnd"/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lastRenderedPageBreak/>
        <w:t xml:space="preserve">Статья 14. </w:t>
      </w:r>
      <w:proofErr w:type="spellStart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образование и пропаганда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</w:t>
      </w:r>
      <w:proofErr w:type="spellStart"/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образование и пропаганда осуществляются с целью приобретения лицами, занимающими государственные должности Красноярского края, муниципальные должности, государственными и муниципальными служащими, работниками государственных и муниципальных предприятий, государственных и муниципальных учреждений, гражданами знаний об опасности и вреде коррупции и мерах противодействия ей, обобщения и распространения положительного опыта противодействия коррупции, формирования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мировоззрения, воспитания нетерпимого отношения к проявлениям коррупции.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Организация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антикоррупционного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образования и пропаганды осуществляется уполномоченным исполнительным органом (органами) государственной власти Красноярского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15. Освещение в средствах массовой информации вопросов состояния коррупции и реализации мер по противодействию коррупции в Красноярском крае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1. Вопросы состояния коррупции и реализации мер по противодействию коррупции в крае освещаются в средствах массовой информации.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Органы государственной власти, иные государственные органы Красноярского края постоянно информируют средства массовой информации о фактах коррупции и принятых по ним мерам, мероприятиях по противодействию коррупции, содействуют распространению социальной рекламы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направленности, инициируют выпуск тематических полос, сюжетов, организуют на едином краевом портале "Красноярский край" в информационно-телекоммуникационной сети Интернет интерактивное взаимодействие с гражданами и организациями по противодействию коррупции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.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(</w:t>
      </w:r>
      <w:proofErr w:type="gram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в</w:t>
      </w:r>
      <w:proofErr w:type="gram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ред. </w:t>
      </w:r>
      <w:hyperlink r:id="rId27" w:history="1">
        <w:r w:rsidRPr="00AD032C">
          <w:rPr>
            <w:rFonts w:ascii="Arial" w:eastAsia="Times New Roman" w:hAnsi="Arial" w:cs="Arial"/>
            <w:color w:val="00466E"/>
            <w:spacing w:val="2"/>
            <w:sz w:val="21"/>
            <w:u w:val="single"/>
          </w:rPr>
          <w:t>Закона Красноярского края от 10.06.2010 N 10-4709</w:t>
        </w:r>
      </w:hyperlink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)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16. Государственная поддержка общественных </w:t>
      </w:r>
      <w:proofErr w:type="spellStart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антикоррупционных</w:t>
      </w:r>
      <w:proofErr w:type="spellEnd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инициатив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Органы государственной власти Красноярского края, иные государственные органы Красноярского края оказывают содействие общественным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антикоррупционным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инициативам на территории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В соответствии с федеральным законодательством, законами и иными нормативными правовыми актами края обеспечивается информационная открытость и общественный (гражданский) контроль деятельности органов государственной власти, иных государственных органов Красноярского края, государственных унитарных предприятий и учреждений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стандарты должны предусматривать привлечение представителей общественности к решению вопросов, входящих в компетенцию органов государственной власти, иных государственных органов Красноярского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4. Органы государственной власти, иные государственные органы Красноярского края разрабатывают и реализуют меры поддержки деятельности институтов гражданского общества, осуществляющих мероприятия по противодействию коррупции в Красноярском крае.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D032C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4. ГОСУДАРСТВЕННЫЕ АНТИКОРРУПЦИОННЫЕ ПРОГРАММЫ</w:t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17. </w:t>
      </w:r>
      <w:proofErr w:type="spellStart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программы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В Красноярском крае принимается государственная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программа, обеспечивающая согласованное осуществление комплекса организационных, правовых и иных мер противодействия коррупции, предусмотренных федеральным законодательством, 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lastRenderedPageBreak/>
        <w:t>настоящим Законом, иными законами Красноярского края, указами Губернатора края и постановлениями Правительства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2. Государственная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антикоррупционная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программа Красноярского края утверждается Губернатором края по согласованию с Законодательным Собранием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3. Разработка проекта государственной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 осуществляется в порядке, определяемом Губернатором Красноярского края с учетом требований федерального законодательства и законов края. До рассмотрения проекта программы в Законодательном Собрании края разработчики организуют предварительное рассмотрение и обсуждение проекта программы Гражданской ассамблеей Красноярского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4. На основе государственной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 Красноярского края разрабатываются программы противодействия коррупции в отраслях и сферах государственного управления, непосредственно в исполнительных органах государственной власти края. После согласования с Советом при Губернаторе края по противодействию коррупции указанные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 утверждаются Правительством края.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5.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Антикоррупционные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 размещаются на едином краевом портале "Красноярский край" в информационно-телекоммуникационной сети Интернет.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Статья 18. Отчеты о реализации государственной </w:t>
      </w:r>
      <w:proofErr w:type="spellStart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антикоррупционной</w:t>
      </w:r>
      <w:proofErr w:type="spellEnd"/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 xml:space="preserve"> программы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 xml:space="preserve">1. Губернатор Красноярского края ежегодно до 15 февраля текущего года представляет в Законодательное Собрание края информацию о состоянии коррупции в органах государственной власти, иных государственных органах Красноярского края и отчет о реализации государственной </w:t>
      </w:r>
      <w:proofErr w:type="spellStart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антикоррупционной</w:t>
      </w:r>
      <w:proofErr w:type="spellEnd"/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 xml:space="preserve"> программы края за прошедший календарный год.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2. Указанные в пункте 1 настоящей статьи информация и отчет подлежат официальному опубликованию и размещению на едином краевом портале "Красноярский край" в информационно-телекоммуникационной сети Интернет. Исключение из этого требования может быть сделано только для содержащихся в отчете сведений, не подлежащих разглашению в соответствии с федеральным законодательством.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pacing w:val="2"/>
          <w:sz w:val="29"/>
          <w:szCs w:val="29"/>
        </w:rPr>
      </w:pPr>
      <w:r w:rsidRPr="00AD032C">
        <w:rPr>
          <w:rFonts w:ascii="Arial" w:eastAsia="Times New Roman" w:hAnsi="Arial" w:cs="Arial"/>
          <w:color w:val="4C4C4C"/>
          <w:spacing w:val="2"/>
          <w:sz w:val="29"/>
          <w:szCs w:val="29"/>
        </w:rPr>
        <w:t>Глава 5. ЗАКЛЮЧИТЕЛЬНЫЕ ПОЛОЖЕНИЯ</w:t>
      </w:r>
    </w:p>
    <w:p w:rsidR="00AD032C" w:rsidRPr="00AD032C" w:rsidRDefault="00AD032C" w:rsidP="00AD032C">
      <w:pPr>
        <w:shd w:val="clear" w:color="auto" w:fill="E9ECF1"/>
        <w:spacing w:after="0" w:line="240" w:lineRule="auto"/>
        <w:ind w:left="-1125"/>
        <w:textAlignment w:val="baseline"/>
        <w:outlineLvl w:val="3"/>
        <w:rPr>
          <w:rFonts w:ascii="Arial" w:eastAsia="Times New Roman" w:hAnsi="Arial" w:cs="Arial"/>
          <w:color w:val="242424"/>
          <w:spacing w:val="2"/>
          <w:sz w:val="23"/>
          <w:szCs w:val="23"/>
        </w:rPr>
      </w:pPr>
      <w:r w:rsidRPr="00AD032C">
        <w:rPr>
          <w:rFonts w:ascii="Arial" w:eastAsia="Times New Roman" w:hAnsi="Arial" w:cs="Arial"/>
          <w:color w:val="242424"/>
          <w:spacing w:val="2"/>
          <w:sz w:val="23"/>
          <w:szCs w:val="23"/>
        </w:rPr>
        <w:t>Статья 19. Вступление в силу настоящего Закона</w:t>
      </w:r>
    </w:p>
    <w:p w:rsidR="00AD032C" w:rsidRPr="00AD032C" w:rsidRDefault="00AD032C" w:rsidP="00AD032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Настоящий Закон вступает в силу через 10 дней после его официального опубликования.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</w:r>
    </w:p>
    <w:p w:rsidR="00AD032C" w:rsidRPr="00AD032C" w:rsidRDefault="00AD032C" w:rsidP="00AD032C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</w:rPr>
      </w:pP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t>Губернатор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Красноярского края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А.Г.ХЛОПОНИН</w:t>
      </w:r>
      <w:r w:rsidRPr="00AD032C">
        <w:rPr>
          <w:rFonts w:ascii="Arial" w:eastAsia="Times New Roman" w:hAnsi="Arial" w:cs="Arial"/>
          <w:color w:val="2D2D2D"/>
          <w:spacing w:val="2"/>
          <w:sz w:val="21"/>
          <w:szCs w:val="21"/>
        </w:rPr>
        <w:br/>
        <w:t>22.07.2009</w:t>
      </w:r>
    </w:p>
    <w:p w:rsidR="00726CBA" w:rsidRDefault="00726CBA" w:rsidP="00AD032C">
      <w:pPr>
        <w:spacing w:after="0" w:line="240" w:lineRule="auto"/>
      </w:pPr>
    </w:p>
    <w:sectPr w:rsidR="00726C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032C"/>
    <w:rsid w:val="00726CBA"/>
    <w:rsid w:val="00AD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D03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AD032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AD03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3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AD032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AD032C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A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AD03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D03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3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5801671" TargetMode="External"/><Relationship Id="rId13" Type="http://schemas.openxmlformats.org/officeDocument/2006/relationships/hyperlink" Target="http://docs.cntd.ru/document/438886780" TargetMode="External"/><Relationship Id="rId18" Type="http://schemas.openxmlformats.org/officeDocument/2006/relationships/hyperlink" Target="http://docs.cntd.ru/document/499018380" TargetMode="External"/><Relationship Id="rId26" Type="http://schemas.openxmlformats.org/officeDocument/2006/relationships/hyperlink" Target="http://docs.cntd.ru/document/432847827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438886780" TargetMode="External"/><Relationship Id="rId7" Type="http://schemas.openxmlformats.org/officeDocument/2006/relationships/hyperlink" Target="http://docs.cntd.ru/document/438886780" TargetMode="External"/><Relationship Id="rId12" Type="http://schemas.openxmlformats.org/officeDocument/2006/relationships/hyperlink" Target="http://docs.cntd.ru/document/985013486" TargetMode="External"/><Relationship Id="rId17" Type="http://schemas.openxmlformats.org/officeDocument/2006/relationships/hyperlink" Target="http://docs.cntd.ru/document/438886780" TargetMode="External"/><Relationship Id="rId25" Type="http://schemas.openxmlformats.org/officeDocument/2006/relationships/hyperlink" Target="http://docs.cntd.ru/document/46580167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438886780" TargetMode="External"/><Relationship Id="rId20" Type="http://schemas.openxmlformats.org/officeDocument/2006/relationships/hyperlink" Target="http://docs.cntd.ru/document/902166573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32847827" TargetMode="External"/><Relationship Id="rId11" Type="http://schemas.openxmlformats.org/officeDocument/2006/relationships/hyperlink" Target="http://docs.cntd.ru/document/9004937" TargetMode="External"/><Relationship Id="rId24" Type="http://schemas.openxmlformats.org/officeDocument/2006/relationships/hyperlink" Target="http://docs.cntd.ru/document/465801671" TargetMode="External"/><Relationship Id="rId5" Type="http://schemas.openxmlformats.org/officeDocument/2006/relationships/hyperlink" Target="http://docs.cntd.ru/document/465801671" TargetMode="External"/><Relationship Id="rId15" Type="http://schemas.openxmlformats.org/officeDocument/2006/relationships/hyperlink" Target="http://docs.cntd.ru/document/438886780" TargetMode="External"/><Relationship Id="rId23" Type="http://schemas.openxmlformats.org/officeDocument/2006/relationships/hyperlink" Target="http://docs.cntd.ru/document/46580167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438886780" TargetMode="External"/><Relationship Id="rId19" Type="http://schemas.openxmlformats.org/officeDocument/2006/relationships/hyperlink" Target="http://docs.cntd.ru/document/438886780" TargetMode="External"/><Relationship Id="rId4" Type="http://schemas.openxmlformats.org/officeDocument/2006/relationships/hyperlink" Target="http://docs.cntd.ru/document/985019353" TargetMode="External"/><Relationship Id="rId9" Type="http://schemas.openxmlformats.org/officeDocument/2006/relationships/hyperlink" Target="http://docs.cntd.ru/document/902135263" TargetMode="External"/><Relationship Id="rId14" Type="http://schemas.openxmlformats.org/officeDocument/2006/relationships/hyperlink" Target="http://docs.cntd.ru/document/438886780" TargetMode="External"/><Relationship Id="rId22" Type="http://schemas.openxmlformats.org/officeDocument/2006/relationships/hyperlink" Target="http://docs.cntd.ru/document/438886780" TargetMode="External"/><Relationship Id="rId27" Type="http://schemas.openxmlformats.org/officeDocument/2006/relationships/hyperlink" Target="http://docs.cntd.ru/document/9850193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5051</Words>
  <Characters>28796</Characters>
  <Application>Microsoft Office Word</Application>
  <DocSecurity>0</DocSecurity>
  <Lines>239</Lines>
  <Paragraphs>67</Paragraphs>
  <ScaleCrop>false</ScaleCrop>
  <Company>Microsoft</Company>
  <LinksUpToDate>false</LinksUpToDate>
  <CharactersWithSpaces>33780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2017-09-06T08:52:00Z</dcterms:created>
  <dcterms:modified xsi:type="dcterms:W3CDTF">2017-09-06T08:53:00Z</dcterms:modified>
</cp:coreProperties>
</file>